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5E" w:rsidRPr="00166B91" w:rsidRDefault="0007625E" w:rsidP="0007625E">
      <w:pPr>
        <w:pStyle w:val="a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РОССИЙСКАЯ  ФЕДЕРАЦИЯ</w:t>
      </w:r>
      <w:proofErr w:type="gramEnd"/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КРАСНОЯРСКИЙ  КРАЙ</w:t>
      </w:r>
      <w:proofErr w:type="gram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ШУШЕНСКИЙ  РАЙОН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АДМИНИСТРАЦИЯ  ИЛЬИЧЕВСКОГО</w:t>
      </w:r>
      <w:proofErr w:type="gram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FB3B17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«10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год                  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   п. </w:t>
      </w:r>
      <w:proofErr w:type="spellStart"/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Ильичево</w:t>
      </w:r>
      <w:proofErr w:type="spellEnd"/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106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7625E" w:rsidRPr="00166B91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Об установлении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07625E" w:rsidRPr="00166B91" w:rsidRDefault="0007625E" w:rsidP="0007625E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года № 668/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Постановлением администрации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12.12.2018г. №91 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 руководствуясь Уставом</w:t>
      </w:r>
      <w:r w:rsidR="00166B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  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7625E" w:rsidRPr="00166B91" w:rsidRDefault="0007625E" w:rsidP="00076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ab/>
        <w:t>1. Установить размер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в размере: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к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ирпичном, каменном, монолитных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домах, в зависимости от коэффициента благоустройства:</w:t>
      </w:r>
    </w:p>
    <w:p w:rsidR="0007625E" w:rsidRPr="00166B91" w:rsidRDefault="00FB4B1D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- 3,9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9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- 3,85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крупнопанельном, блочном домах, в зависимости от коэффициента благоустройства:</w:t>
      </w:r>
    </w:p>
    <w:p w:rsidR="0007625E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- 3,85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- 3,64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деревянном, шлакобетонном, смешанном домах,</w:t>
      </w:r>
      <w:r w:rsidR="00166B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в зависимости от коэффициента благоустройства: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- 3,64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- 3,50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месяц;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согласно расчетам, приведенным в приложении к настоящему Постановлению.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евского</w:t>
      </w:r>
      <w:proofErr w:type="spellEnd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28.12.2022 №5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в день, сле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дующий за днем его официального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я в газете «</w:t>
      </w:r>
      <w:proofErr w:type="spellStart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Ильичевские</w:t>
      </w:r>
      <w:proofErr w:type="spellEnd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ведомости».</w:t>
      </w: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1D" w:rsidRPr="00166B91" w:rsidRDefault="00FB4B1D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И.А. Меркель        </w:t>
      </w:r>
    </w:p>
    <w:p w:rsidR="0007625E" w:rsidRPr="00166B91" w:rsidRDefault="0007625E" w:rsidP="0007625E">
      <w:pPr>
        <w:tabs>
          <w:tab w:val="left" w:pos="7553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7625E" w:rsidRPr="00166B91" w:rsidRDefault="0007625E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66B91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7625E" w:rsidRPr="00166B91" w:rsidRDefault="0007625E" w:rsidP="0007625E">
      <w:pPr>
        <w:spacing w:after="0" w:line="259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07625E" w:rsidRPr="00166B91" w:rsidRDefault="00FB3B17" w:rsidP="000762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«10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декабря 2024 года № 106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32"/>
      <w:bookmarkEnd w:id="1"/>
      <w:r w:rsidRPr="00166B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Обоснование расчета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166B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b/>
          <w:sz w:val="24"/>
          <w:szCs w:val="24"/>
          <w:lang w:eastAsia="ru-RU"/>
        </w:rPr>
        <w:t>Базовый размер платы за наем жилого помещения</w:t>
      </w:r>
    </w:p>
    <w:p w:rsidR="00166B91" w:rsidRPr="00166B91" w:rsidRDefault="00166B91" w:rsidP="00166B91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Постановления администрации </w:t>
      </w:r>
      <w:proofErr w:type="spellStart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№10 от 05.02.2024 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г. расчетна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я стоимость 1 </w:t>
      </w:r>
      <w:proofErr w:type="spellStart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>. составила 35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000 рублей.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Базовый размер платы за наем жилого помещения определяется по формуле:</w:t>
      </w:r>
    </w:p>
    <w:p w:rsidR="00166B91" w:rsidRDefault="00166B91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НБ =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СРс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x 0,001, где: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НБ - базовый размер платы за наем жилого помещения, руб.;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СРс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– средняя цена 1 кв. м на вторичном рынке жилья;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Базовый размер платы за наем</w:t>
      </w:r>
      <w:r w:rsidR="00FB4B1D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жилого помещения составляет: 35000 x 0,001 = 35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,00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166B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b/>
          <w:sz w:val="24"/>
          <w:szCs w:val="24"/>
          <w:lang w:eastAsia="ru-RU"/>
        </w:rPr>
        <w:t>II. Коэффициенты, характеризующие качество и благоустройство жилого помещения, месторасположение дома</w:t>
      </w: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Коэффициенты, применяемые для расчета платы за наем жилых помещений, утверждены Постановлением администрации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Ильичевского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12.12.2018 N 91 "Об утверждении Положения о расчете размера платы за пользование жилым помещением (платы за наем) для нанимателей жилых помещений по договорам найма жилых помещений муниципального жилищного фонда, находящихся в собственности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размере: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</w:tblGrid>
      <w:tr w:rsidR="0007625E" w:rsidRPr="00166B91" w:rsidTr="00404657">
        <w:tc>
          <w:tcPr>
            <w:tcW w:w="9276" w:type="dxa"/>
            <w:gridSpan w:val="2"/>
          </w:tcPr>
          <w:p w:rsidR="0007625E" w:rsidRPr="00166B91" w:rsidRDefault="00166B91" w:rsidP="0016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качество жилого помещения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помещение, расположенное в кирпичном, каменном, монолитных  домах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помещение, расположенное в крупнопанельном, блочном домах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помещение, расположенное в деревянном, шлакобетонном, смешанном домах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7625E" w:rsidRPr="00166B91" w:rsidTr="00404657">
        <w:tc>
          <w:tcPr>
            <w:tcW w:w="9276" w:type="dxa"/>
            <w:gridSpan w:val="2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166B9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со всеми видами коммунального обеспечения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без одного вида коммунального обеспечения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неблагоустроенного жилого фонда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7625E" w:rsidRPr="00166B91" w:rsidTr="00404657">
        <w:tc>
          <w:tcPr>
            <w:tcW w:w="9276" w:type="dxa"/>
            <w:gridSpan w:val="2"/>
          </w:tcPr>
          <w:p w:rsidR="0007625E" w:rsidRPr="00166B91" w:rsidRDefault="00166B91" w:rsidP="0016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="0007625E"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месторасположение дома</w:t>
            </w:r>
          </w:p>
        </w:tc>
      </w:tr>
      <w:tr w:rsidR="0007625E" w:rsidRPr="00166B91" w:rsidTr="00404657">
        <w:tc>
          <w:tcPr>
            <w:tcW w:w="8426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специализированные (служебные) жилые помещения, расположенные на территории «</w:t>
            </w:r>
            <w:proofErr w:type="spellStart"/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850" w:type="dxa"/>
          </w:tcPr>
          <w:p w:rsidR="0007625E" w:rsidRPr="00166B91" w:rsidRDefault="0007625E" w:rsidP="0040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B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Коэффициент соответствия платы (Кс) на территории муниципального образования «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Ильичевский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принимается равным 0,1.</w:t>
      </w:r>
    </w:p>
    <w:p w:rsidR="00166B91" w:rsidRPr="00166B91" w:rsidRDefault="00166B91" w:rsidP="000762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166B91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b/>
          <w:sz w:val="24"/>
          <w:szCs w:val="24"/>
          <w:lang w:eastAsia="ru-RU"/>
        </w:rPr>
        <w:t>Порядок определения размера платы за наем жилого помещения</w:t>
      </w:r>
    </w:p>
    <w:p w:rsidR="00166B91" w:rsidRPr="00166B91" w:rsidRDefault="00166B91" w:rsidP="00166B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625E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 (платы за наем) определяется по формуле:</w:t>
      </w:r>
    </w:p>
    <w:p w:rsidR="00166B91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Default="0007625E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НБ x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x Кс, где:</w:t>
      </w:r>
    </w:p>
    <w:p w:rsidR="00166B91" w:rsidRPr="00166B91" w:rsidRDefault="00166B91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платы за наем 1 кв. м, руб./мес.;</w:t>
      </w: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НБ - базовый размер платы за наем жилого помещения, руб.;</w:t>
      </w: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7625E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Кс - коэффициент соответствия платы;</w:t>
      </w:r>
    </w:p>
    <w:p w:rsidR="00166B91" w:rsidRPr="00166B91" w:rsidRDefault="00166B91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07625E" w:rsidRPr="00166B91" w:rsidRDefault="0007625E" w:rsidP="0007625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7DCE37" wp14:editId="4E5CD3F8">
            <wp:extent cx="1383665" cy="42672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 где:</w:t>
      </w:r>
    </w:p>
    <w:p w:rsidR="0007625E" w:rsidRPr="00166B91" w:rsidRDefault="0007625E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07625E" w:rsidRPr="00166B91" w:rsidRDefault="0007625E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К1 - коэффициент, характеризующий качество жилого помещения;</w:t>
      </w:r>
    </w:p>
    <w:p w:rsidR="0007625E" w:rsidRPr="00166B91" w:rsidRDefault="0007625E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К2 - коэффициент, характеризующий благоустройство жилого помещения;</w:t>
      </w:r>
    </w:p>
    <w:p w:rsidR="0007625E" w:rsidRPr="00166B91" w:rsidRDefault="0007625E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К3 - коэффициент, месторасположение дома.</w:t>
      </w:r>
    </w:p>
    <w:p w:rsidR="00166B91" w:rsidRPr="00166B91" w:rsidRDefault="00166B91" w:rsidP="0007625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166B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b/>
          <w:sz w:val="24"/>
          <w:szCs w:val="24"/>
          <w:lang w:eastAsia="ru-RU"/>
        </w:rPr>
        <w:t>IV. Размер платы за наем жилого помещения</w:t>
      </w:r>
    </w:p>
    <w:p w:rsidR="00166B91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со всеми видами коммунального обеспечения, составляет:</w:t>
      </w:r>
    </w:p>
    <w:p w:rsidR="0007625E" w:rsidRPr="00166B91" w:rsidRDefault="00FB3B17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=1,14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без одного вида коммунального обеспечения, составляет:</w:t>
      </w:r>
    </w:p>
    <w:p w:rsidR="0007625E" w:rsidRPr="00166B91" w:rsidRDefault="00FB3B17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=1,10</m:t>
          </m:r>
        </m:oMath>
      </m:oMathPara>
    </w:p>
    <w:p w:rsidR="00166B91" w:rsidRPr="00166B91" w:rsidRDefault="00166B91" w:rsidP="000762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неблагоустроенного жилого фонда, составляет:</w:t>
      </w:r>
    </w:p>
    <w:p w:rsidR="0007625E" w:rsidRPr="00166B91" w:rsidRDefault="00FB3B17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со всеми видами коммунального обеспечения, составляет:</w:t>
      </w:r>
    </w:p>
    <w:p w:rsidR="0007625E" w:rsidRPr="00166B91" w:rsidRDefault="00FB3B17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=1,10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без одного вида коммунального обеспечения, составляет:</w:t>
      </w:r>
    </w:p>
    <w:p w:rsidR="0007625E" w:rsidRPr="00166B91" w:rsidRDefault="00FB3B17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неблагоустроенного жилого фонда, составляет:</w:t>
      </w:r>
    </w:p>
    <w:p w:rsidR="00166B91" w:rsidRPr="00166B91" w:rsidRDefault="00166B91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FB3B17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=1,04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со всеми видами коммунального обеспечения, составляет:</w:t>
      </w:r>
    </w:p>
    <w:p w:rsidR="0007625E" w:rsidRPr="00166B91" w:rsidRDefault="00FB3B17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без одного вида коммунального обеспечения, составляет:</w:t>
      </w:r>
    </w:p>
    <w:p w:rsidR="0007625E" w:rsidRPr="00166B91" w:rsidRDefault="00FB3B17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=1,04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25E" w:rsidRPr="00166B91" w:rsidRDefault="0007625E" w:rsidP="000762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неблагоустроенного жилищного фонда, составляет:</w:t>
      </w:r>
    </w:p>
    <w:p w:rsidR="0007625E" w:rsidRPr="00166B91" w:rsidRDefault="00FB3B17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=1,00</m:t>
          </m:r>
        </m:oMath>
      </m:oMathPara>
    </w:p>
    <w:p w:rsidR="00166B91" w:rsidRPr="00166B91" w:rsidRDefault="00166B91" w:rsidP="0007625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6B91" w:rsidRPr="00166B91" w:rsidRDefault="0007625E" w:rsidP="00166B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со всеми видами коммунального обеспечения,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1,14 x 0,1 = 3,9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9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без одного вида коммунального обеспечения, составляет:</w:t>
      </w:r>
    </w:p>
    <w:p w:rsidR="00166B91" w:rsidRPr="00166B91" w:rsidRDefault="00FB4B1D" w:rsidP="00166B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1,10 x 0,1 = 3,85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неблагоустроенного жилого фонда,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со всеми видами коммунального обеспечения,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1,10 x 0,1 = 3,85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без одного вида коммунального обеспечения,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неблагоустроенного жилищного фонда,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66B91">
        <w:rPr>
          <w:rFonts w:ascii="Arial" w:eastAsia="Times New Roman" w:hAnsi="Arial" w:cs="Arial"/>
          <w:sz w:val="24"/>
          <w:szCs w:val="24"/>
          <w:lang w:eastAsia="ru-RU"/>
        </w:rPr>
        <w:t>00 x 1,04 x 0,1 = 3,64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деревянном, шлакобетонном, смешанном домах со всеми видами благоустройства,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07625E" w:rsidRPr="00166B91" w:rsidRDefault="0007625E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деревянном, шлакобетонном, смешанном домах без одного вида благоустройства, составляет:</w:t>
      </w:r>
    </w:p>
    <w:p w:rsidR="00166B91" w:rsidRPr="00166B91" w:rsidRDefault="00FB4B1D" w:rsidP="00166B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1,04 x 0,1 = 3,64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руб. за 1 кв. м общей площади жилого помещения в месяц.</w:t>
      </w:r>
    </w:p>
    <w:p w:rsidR="00166B91" w:rsidRPr="00166B91" w:rsidRDefault="0007625E" w:rsidP="00166B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6B91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деревянном, шлакобетонном, смешанном домах неблагоустроенного жилищного фонда, составляет:</w:t>
      </w:r>
    </w:p>
    <w:p w:rsidR="0007625E" w:rsidRPr="00166B91" w:rsidRDefault="00FB4B1D" w:rsidP="000762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66B9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166B91">
        <w:rPr>
          <w:rFonts w:ascii="Arial" w:eastAsia="Times New Roman" w:hAnsi="Arial" w:cs="Arial"/>
          <w:sz w:val="24"/>
          <w:szCs w:val="24"/>
          <w:lang w:eastAsia="ru-RU"/>
        </w:rPr>
        <w:t xml:space="preserve"> = 35,00 x 1,00 x 0,1 = 3,5</w:t>
      </w:r>
      <w:r w:rsidR="0007625E" w:rsidRPr="00166B91">
        <w:rPr>
          <w:rFonts w:ascii="Arial" w:eastAsia="Times New Roman" w:hAnsi="Arial" w:cs="Arial"/>
          <w:sz w:val="24"/>
          <w:szCs w:val="24"/>
          <w:lang w:eastAsia="ru-RU"/>
        </w:rPr>
        <w:t>0 руб. за 1 кв. м общей площади жилого помещения в месяц.</w:t>
      </w:r>
    </w:p>
    <w:p w:rsidR="000659BE" w:rsidRPr="00166B91" w:rsidRDefault="000659BE">
      <w:pPr>
        <w:rPr>
          <w:rFonts w:ascii="Arial" w:hAnsi="Arial" w:cs="Arial"/>
          <w:sz w:val="24"/>
          <w:szCs w:val="24"/>
        </w:rPr>
      </w:pPr>
    </w:p>
    <w:sectPr w:rsidR="000659BE" w:rsidRPr="0016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3ACA"/>
    <w:multiLevelType w:val="hybridMultilevel"/>
    <w:tmpl w:val="64E04856"/>
    <w:lvl w:ilvl="0" w:tplc="EE8C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27"/>
    <w:rsid w:val="000659BE"/>
    <w:rsid w:val="0007625E"/>
    <w:rsid w:val="00166B91"/>
    <w:rsid w:val="003B6527"/>
    <w:rsid w:val="00FB3B17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7001"/>
  <w15:chartTrackingRefBased/>
  <w15:docId w15:val="{3F215399-7559-4B68-B845-14D656C6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62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07625E"/>
  </w:style>
  <w:style w:type="paragraph" w:styleId="a5">
    <w:name w:val="List Paragraph"/>
    <w:basedOn w:val="a"/>
    <w:uiPriority w:val="34"/>
    <w:qFormat/>
    <w:rsid w:val="00166B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2024-12-09T07:04:00Z</cp:lastPrinted>
  <dcterms:created xsi:type="dcterms:W3CDTF">2024-12-09T07:05:00Z</dcterms:created>
  <dcterms:modified xsi:type="dcterms:W3CDTF">2024-12-09T07:05:00Z</dcterms:modified>
</cp:coreProperties>
</file>